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jc w:val="center"/>
        <w:rPr>
          <w:b w:val="1"/>
          <w:color w:val="252525"/>
          <w:sz w:val="36"/>
          <w:szCs w:val="36"/>
        </w:rPr>
      </w:pPr>
      <w:r w:rsidDel="00000000" w:rsidR="00000000" w:rsidRPr="00000000">
        <w:rPr>
          <w:b w:val="1"/>
          <w:color w:val="252525"/>
          <w:sz w:val="36"/>
          <w:szCs w:val="36"/>
          <w:rtl w:val="0"/>
        </w:rPr>
        <w:t xml:space="preserve">Dissemination activity- Report</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jc w:val="left"/>
        <w:rPr>
          <w:rFonts w:ascii="Cambria" w:cs="Cambria" w:eastAsia="Cambria" w:hAnsi="Cambria"/>
        </w:rPr>
      </w:pPr>
      <w:r w:rsidDel="00000000" w:rsidR="00000000" w:rsidRPr="00000000">
        <w:rPr>
          <w:rFonts w:ascii="Cambria" w:cs="Cambria" w:eastAsia="Cambria" w:hAnsi="Cambria"/>
          <w:b w:val="1"/>
          <w:sz w:val="28"/>
          <w:szCs w:val="28"/>
          <w:rtl w:val="0"/>
        </w:rPr>
        <w:t xml:space="preserve">Title: </w:t>
      </w:r>
      <w:r w:rsidDel="00000000" w:rsidR="00000000" w:rsidRPr="00000000">
        <w:rPr>
          <w:rFonts w:ascii="Cambria" w:cs="Cambria" w:eastAsia="Cambria" w:hAnsi="Cambria"/>
          <w:rtl w:val="0"/>
        </w:rPr>
        <w:t xml:space="preserve">Raising awareness on cybersecurity among students</w:t>
      </w:r>
    </w:p>
    <w:p w:rsidR="00000000" w:rsidDel="00000000" w:rsidP="00000000" w:rsidRDefault="00000000" w:rsidRPr="00000000" w14:paraId="00000008">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9">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Organizing institution: </w:t>
      </w:r>
      <w:r w:rsidDel="00000000" w:rsidR="00000000" w:rsidRPr="00000000">
        <w:rPr>
          <w:rFonts w:ascii="Cambria" w:cs="Cambria" w:eastAsia="Cambria" w:hAnsi="Cambria"/>
          <w:rtl w:val="0"/>
        </w:rPr>
        <w:t xml:space="preserve">Science and Technology Park Montenegro</w:t>
      </w:r>
      <w:r w:rsidDel="00000000" w:rsidR="00000000" w:rsidRPr="00000000">
        <w:rPr>
          <w:rtl w:val="0"/>
        </w:rPr>
      </w:r>
    </w:p>
    <w:p w:rsidR="00000000" w:rsidDel="00000000" w:rsidP="00000000" w:rsidRDefault="00000000" w:rsidRPr="00000000" w14:paraId="0000000A">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B">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Venue: </w:t>
      </w:r>
      <w:r w:rsidDel="00000000" w:rsidR="00000000" w:rsidRPr="00000000">
        <w:rPr>
          <w:rFonts w:ascii="Cambria" w:cs="Cambria" w:eastAsia="Cambria" w:hAnsi="Cambria"/>
          <w:rtl w:val="0"/>
        </w:rPr>
        <w:t xml:space="preserve">Science and Technology Park Montenegro</w:t>
      </w:r>
      <w:r w:rsidDel="00000000" w:rsidR="00000000" w:rsidRPr="00000000">
        <w:rPr>
          <w:rtl w:val="0"/>
        </w:rPr>
      </w:r>
    </w:p>
    <w:p w:rsidR="00000000" w:rsidDel="00000000" w:rsidP="00000000" w:rsidRDefault="00000000" w:rsidRPr="00000000" w14:paraId="0000000C">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D">
      <w:pPr>
        <w:jc w:val="left"/>
        <w:rPr>
          <w:rFonts w:ascii="Cambria" w:cs="Cambria" w:eastAsia="Cambria" w:hAnsi="Cambria"/>
        </w:rPr>
      </w:pPr>
      <w:r w:rsidDel="00000000" w:rsidR="00000000" w:rsidRPr="00000000">
        <w:rPr>
          <w:rFonts w:ascii="Cambria" w:cs="Cambria" w:eastAsia="Cambria" w:hAnsi="Cambria"/>
          <w:b w:val="1"/>
          <w:sz w:val="28"/>
          <w:szCs w:val="28"/>
          <w:rtl w:val="0"/>
        </w:rPr>
        <w:t xml:space="preserve">Date: </w:t>
      </w:r>
      <w:r w:rsidDel="00000000" w:rsidR="00000000" w:rsidRPr="00000000">
        <w:rPr>
          <w:rFonts w:ascii="Cambria" w:cs="Cambria" w:eastAsia="Cambria" w:hAnsi="Cambria"/>
          <w:rtl w:val="0"/>
        </w:rPr>
        <w:t xml:space="preserve">28.03.2025.</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jc w:val="left"/>
        <w:rPr/>
      </w:pPr>
      <w:r w:rsidDel="00000000" w:rsidR="00000000" w:rsidRPr="00000000">
        <w:rPr>
          <w:rtl w:val="0"/>
        </w:rPr>
      </w:r>
    </w:p>
    <w:p w:rsidR="00000000" w:rsidDel="00000000" w:rsidP="00000000" w:rsidRDefault="00000000" w:rsidRPr="00000000" w14:paraId="00000010">
      <w:pPr>
        <w:jc w:val="left"/>
        <w:rPr>
          <w:rFonts w:ascii="Calibri" w:cs="Calibri" w:eastAsia="Calibri" w:hAnsi="Calibri"/>
          <w:sz w:val="32"/>
          <w:szCs w:val="32"/>
        </w:rPr>
      </w:pPr>
      <w:r w:rsidDel="00000000" w:rsidR="00000000" w:rsidRPr="00000000">
        <w:rPr>
          <w:rFonts w:ascii="Cambria" w:cs="Cambria" w:eastAsia="Cambria" w:hAnsi="Cambria"/>
          <w:b w:val="1"/>
          <w:sz w:val="28"/>
          <w:szCs w:val="28"/>
          <w:rtl w:val="0"/>
        </w:rPr>
        <w:t xml:space="preserve">Type:</w:t>
      </w:r>
      <w:r w:rsidDel="00000000" w:rsidR="00000000" w:rsidRPr="00000000">
        <w:rPr>
          <w:rFonts w:ascii="Calibri" w:cs="Calibri" w:eastAsia="Calibri" w:hAnsi="Calibri"/>
          <w:sz w:val="32"/>
          <w:szCs w:val="32"/>
          <w:rtl w:val="0"/>
        </w:rPr>
        <w:t xml:space="preserve">  </w:t>
      </w:r>
      <w:r w:rsidDel="00000000" w:rsidR="00000000" w:rsidRPr="00000000">
        <w:rPr>
          <w:rFonts w:ascii="Calibri" w:cs="Calibri" w:eastAsia="Calibri" w:hAnsi="Calibri"/>
          <w:b w:val="1"/>
          <w:sz w:val="32"/>
          <w:szCs w:val="32"/>
          <w:rtl w:val="0"/>
        </w:rPr>
        <w:t xml:space="preserve">Education and training events</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rFonts w:ascii="Calibri" w:cs="Calibri" w:eastAsia="Calibri" w:hAnsi="Calibri"/>
        </w:rPr>
      </w:pPr>
      <w:r w:rsidDel="00000000" w:rsidR="00000000" w:rsidRPr="00000000">
        <w:rPr>
          <w:rtl w:val="0"/>
        </w:rPr>
      </w:r>
    </w:p>
    <w:p w:rsidR="00000000" w:rsidDel="00000000" w:rsidP="00000000" w:rsidRDefault="00000000" w:rsidRPr="00000000" w14:paraId="00000014">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Target groups:</w:t>
      </w:r>
    </w:p>
    <w:p w:rsidR="00000000" w:rsidDel="00000000" w:rsidP="00000000" w:rsidRDefault="00000000" w:rsidRPr="00000000" w14:paraId="00000015">
      <w:pPr>
        <w:jc w:val="center"/>
        <w:rPr>
          <w:rFonts w:ascii="Calibri" w:cs="Calibri" w:eastAsia="Calibri" w:hAnsi="Calibri"/>
          <w:b w:val="1"/>
          <w:sz w:val="32"/>
          <w:szCs w:val="32"/>
        </w:rPr>
      </w:pPr>
      <w:r w:rsidDel="00000000" w:rsidR="00000000" w:rsidRPr="00000000">
        <w:rPr>
          <w:rtl w:val="0"/>
        </w:rPr>
      </w:r>
    </w:p>
    <w:tbl>
      <w:tblPr>
        <w:tblStyle w:val="Table1"/>
        <w:tblW w:w="93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116"/>
        <w:gridCol w:w="3117"/>
        <w:gridCol w:w="3117"/>
        <w:tblGridChange w:id="0">
          <w:tblGrid>
            <w:gridCol w:w="3116"/>
            <w:gridCol w:w="3117"/>
            <w:gridCol w:w="3117"/>
          </w:tblGrid>
        </w:tblGridChange>
      </w:tblGrid>
      <w:tr>
        <w:trPr>
          <w:cantSplit w:val="0"/>
          <w:tblHeader w:val="0"/>
        </w:trPr>
        <w:tc>
          <w:tcPr/>
          <w:p w:rsidR="00000000" w:rsidDel="00000000" w:rsidP="00000000" w:rsidRDefault="00000000" w:rsidRPr="00000000" w14:paraId="00000016">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Industry, business partners</w:t>
            </w:r>
          </w:p>
        </w:tc>
        <w:tc>
          <w:tcPr/>
          <w:p w:rsidR="00000000" w:rsidDel="00000000" w:rsidP="00000000" w:rsidRDefault="00000000" w:rsidRPr="00000000" w14:paraId="00000017">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Innovators</w:t>
            </w:r>
          </w:p>
        </w:tc>
        <w:tc>
          <w:tcPr/>
          <w:p w:rsidR="00000000" w:rsidDel="00000000" w:rsidP="00000000" w:rsidRDefault="00000000" w:rsidRPr="00000000" w14:paraId="00000018">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EU Institutions</w:t>
            </w:r>
          </w:p>
        </w:tc>
      </w:tr>
      <w:tr>
        <w:trPr>
          <w:cantSplit w:val="0"/>
          <w:tblHeader w:val="0"/>
        </w:trPr>
        <w:tc>
          <w:tcPr/>
          <w:p w:rsidR="00000000" w:rsidDel="00000000" w:rsidP="00000000" w:rsidRDefault="00000000" w:rsidRPr="00000000" w14:paraId="00000019">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National authorities</w:t>
            </w:r>
          </w:p>
        </w:tc>
        <w:tc>
          <w:tcPr/>
          <w:p w:rsidR="00000000" w:rsidDel="00000000" w:rsidP="00000000" w:rsidRDefault="00000000" w:rsidRPr="00000000" w14:paraId="0000001A">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Regional authorities</w:t>
            </w:r>
          </w:p>
        </w:tc>
        <w:tc>
          <w:tcPr/>
          <w:p w:rsidR="00000000" w:rsidDel="00000000" w:rsidP="00000000" w:rsidRDefault="00000000" w:rsidRPr="00000000" w14:paraId="0000001B">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Local authorities</w:t>
            </w:r>
          </w:p>
        </w:tc>
      </w:tr>
      <w:tr>
        <w:trPr>
          <w:cantSplit w:val="0"/>
          <w:tblHeader w:val="0"/>
        </w:trPr>
        <w:tc>
          <w:tcPr/>
          <w:p w:rsidR="00000000" w:rsidDel="00000000" w:rsidP="00000000" w:rsidRDefault="00000000" w:rsidRPr="00000000" w14:paraId="0000001C">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Civil society</w:t>
            </w:r>
          </w:p>
        </w:tc>
        <w:tc>
          <w:tcPr/>
          <w:p w:rsidR="00000000" w:rsidDel="00000000" w:rsidP="00000000" w:rsidRDefault="00000000" w:rsidRPr="00000000" w14:paraId="0000001D">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Citizens</w:t>
            </w:r>
          </w:p>
        </w:tc>
        <w:tc>
          <w:tcPr/>
          <w:p w:rsidR="00000000" w:rsidDel="00000000" w:rsidP="00000000" w:rsidRDefault="00000000" w:rsidRPr="00000000" w14:paraId="0000001E">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Research communities</w:t>
            </w:r>
          </w:p>
        </w:tc>
      </w:tr>
      <w:tr>
        <w:trPr>
          <w:cantSplit w:val="0"/>
          <w:tblHeader w:val="0"/>
        </w:trPr>
        <w:tc>
          <w:tcPr/>
          <w:p w:rsidR="00000000" w:rsidDel="00000000" w:rsidP="00000000" w:rsidRDefault="00000000" w:rsidRPr="00000000" w14:paraId="0000001F">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Specific end user communities </w:t>
            </w:r>
          </w:p>
        </w:tc>
        <w:tc>
          <w:tcPr/>
          <w:p w:rsidR="00000000" w:rsidDel="00000000" w:rsidP="00000000" w:rsidRDefault="00000000" w:rsidRPr="00000000" w14:paraId="00000020">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International organisation </w:t>
            </w:r>
          </w:p>
          <w:p w:rsidR="00000000" w:rsidDel="00000000" w:rsidP="00000000" w:rsidRDefault="00000000" w:rsidRPr="00000000" w14:paraId="00000021">
            <w:pPr>
              <w:rPr>
                <w:sz w:val="20"/>
                <w:szCs w:val="20"/>
              </w:rPr>
            </w:pPr>
            <w:r w:rsidDel="00000000" w:rsidR="00000000" w:rsidRPr="00000000">
              <w:rPr>
                <w:sz w:val="20"/>
                <w:szCs w:val="20"/>
                <w:rtl w:val="0"/>
              </w:rPr>
              <w:t xml:space="preserve">(UN body, OECD, etc.)</w:t>
            </w:r>
          </w:p>
        </w:tc>
        <w:tc>
          <w:tcPr/>
          <w:p w:rsidR="00000000" w:rsidDel="00000000" w:rsidP="00000000" w:rsidRDefault="00000000" w:rsidRPr="00000000" w14:paraId="00000022">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Investors</w:t>
            </w:r>
          </w:p>
        </w:tc>
      </w:tr>
      <w:tr>
        <w:trPr>
          <w:cantSplit w:val="0"/>
          <w:tblHeader w:val="0"/>
        </w:trPr>
        <w:tc>
          <w:tcPr/>
          <w:p w:rsidR="00000000" w:rsidDel="00000000" w:rsidP="00000000" w:rsidRDefault="00000000" w:rsidRPr="00000000" w14:paraId="00000023">
            <w:pPr>
              <w:rPr>
                <w:sz w:val="20"/>
                <w:szCs w:val="20"/>
              </w:rPr>
            </w:pPr>
            <w:r w:rsidDel="00000000" w:rsidR="00000000" w:rsidRPr="00000000">
              <w:rPr>
                <w:rtl w:val="0"/>
              </w:rPr>
            </w:r>
          </w:p>
        </w:tc>
        <w:tc>
          <w:tcPr/>
          <w:p w:rsidR="00000000" w:rsidDel="00000000" w:rsidP="00000000" w:rsidRDefault="00000000" w:rsidRPr="00000000" w14:paraId="00000024">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Other</w:t>
            </w:r>
          </w:p>
        </w:tc>
        <w:tc>
          <w:tcPr/>
          <w:p w:rsidR="00000000" w:rsidDel="00000000" w:rsidP="00000000" w:rsidRDefault="00000000" w:rsidRPr="00000000" w14:paraId="00000025">
            <w:pPr>
              <w:rPr>
                <w:sz w:val="20"/>
                <w:szCs w:val="20"/>
              </w:rPr>
            </w:pPr>
            <w:r w:rsidDel="00000000" w:rsidR="00000000" w:rsidRPr="00000000">
              <w:rPr>
                <w:rtl w:val="0"/>
              </w:rPr>
            </w:r>
          </w:p>
        </w:tc>
      </w:tr>
    </w:tbl>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8">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Short description:</w:t>
      </w:r>
    </w:p>
    <w:p w:rsidR="00000000" w:rsidDel="00000000" w:rsidP="00000000" w:rsidRDefault="00000000" w:rsidRPr="00000000" w14:paraId="00000029">
      <w:pPr>
        <w:jc w:val="left"/>
        <w:rPr>
          <w:rFonts w:ascii="Cambria" w:cs="Cambria" w:eastAsia="Cambria" w:hAnsi="Cambria"/>
          <w:b w:val="1"/>
          <w:sz w:val="28"/>
          <w:szCs w:val="28"/>
        </w:rPr>
      </w:pPr>
      <w:r w:rsidDel="00000000" w:rsidR="00000000" w:rsidRPr="00000000">
        <w:rPr>
          <w:rtl w:val="0"/>
        </w:rPr>
      </w:r>
    </w:p>
    <w:tbl>
      <w:tblPr>
        <w:tblStyle w:val="Table2"/>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0"/>
        <w:tblGridChange w:id="0">
          <w:tblGrid>
            <w:gridCol w:w="9350"/>
          </w:tblGrid>
        </w:tblGridChange>
      </w:tblGrid>
      <w:tr>
        <w:trPr>
          <w:cantSplit w:val="0"/>
          <w:tblHeader w:val="0"/>
        </w:trPr>
        <w:tc>
          <w:tcPr/>
          <w:p w:rsidR="00000000" w:rsidDel="00000000" w:rsidP="00000000" w:rsidRDefault="00000000" w:rsidRPr="00000000" w14:paraId="0000002A">
            <w:pPr>
              <w:jc w:val="left"/>
              <w:rPr>
                <w:rFonts w:ascii="Courier New" w:cs="Courier New" w:eastAsia="Courier New" w:hAnsi="Courier New"/>
                <w:highlight w:val="yellow"/>
              </w:rPr>
            </w:pPr>
            <w:r w:rsidDel="00000000" w:rsidR="00000000" w:rsidRPr="00000000">
              <w:rPr>
                <w:rFonts w:ascii="Courier New" w:cs="Courier New" w:eastAsia="Courier New" w:hAnsi="Courier New"/>
                <w:rtl w:val="0"/>
              </w:rPr>
              <w:t xml:space="preserve">As part of the </w:t>
            </w:r>
            <w:r w:rsidDel="00000000" w:rsidR="00000000" w:rsidRPr="00000000">
              <w:rPr>
                <w:rFonts w:ascii="Courier New" w:cs="Courier New" w:eastAsia="Courier New" w:hAnsi="Courier New"/>
                <w:b w:val="1"/>
                <w:rtl w:val="0"/>
              </w:rPr>
              <w:t xml:space="preserve">CSupMNE</w:t>
            </w:r>
            <w:r w:rsidDel="00000000" w:rsidR="00000000" w:rsidRPr="00000000">
              <w:rPr>
                <w:rFonts w:ascii="Courier New" w:cs="Courier New" w:eastAsia="Courier New" w:hAnsi="Courier New"/>
                <w:rtl w:val="0"/>
              </w:rPr>
              <w:t xml:space="preserve"> project, students from the </w:t>
            </w:r>
            <w:r w:rsidDel="00000000" w:rsidR="00000000" w:rsidRPr="00000000">
              <w:rPr>
                <w:rFonts w:ascii="Courier New" w:cs="Courier New" w:eastAsia="Courier New" w:hAnsi="Courier New"/>
                <w:b w:val="1"/>
                <w:rtl w:val="0"/>
              </w:rPr>
              <w:t xml:space="preserve">Faculty of Economics</w:t>
            </w:r>
            <w:r w:rsidDel="00000000" w:rsidR="00000000" w:rsidRPr="00000000">
              <w:rPr>
                <w:rFonts w:ascii="Courier New" w:cs="Courier New" w:eastAsia="Courier New" w:hAnsi="Courier New"/>
                <w:rtl w:val="0"/>
              </w:rPr>
              <w:t xml:space="preserve"> visited the Science and Technology Park, where we presented our institute’s work and introduced them to key </w:t>
            </w:r>
            <w:r w:rsidDel="00000000" w:rsidR="00000000" w:rsidRPr="00000000">
              <w:rPr>
                <w:rFonts w:ascii="Courier New" w:cs="Courier New" w:eastAsia="Courier New" w:hAnsi="Courier New"/>
                <w:b w:val="1"/>
                <w:rtl w:val="0"/>
              </w:rPr>
              <w:t xml:space="preserve">cybersecurity</w:t>
            </w:r>
            <w:r w:rsidDel="00000000" w:rsidR="00000000" w:rsidRPr="00000000">
              <w:rPr>
                <w:rFonts w:ascii="Courier New" w:cs="Courier New" w:eastAsia="Courier New" w:hAnsi="Courier New"/>
                <w:rtl w:val="0"/>
              </w:rPr>
              <w:t xml:space="preserve"> concepts at the </w:t>
            </w:r>
            <w:r w:rsidDel="00000000" w:rsidR="00000000" w:rsidRPr="00000000">
              <w:rPr>
                <w:rFonts w:ascii="Courier New" w:cs="Courier New" w:eastAsia="Courier New" w:hAnsi="Courier New"/>
                <w:b w:val="1"/>
                <w:rtl w:val="0"/>
              </w:rPr>
              <w:t xml:space="preserve">HEI level</w:t>
            </w:r>
            <w:r w:rsidDel="00000000" w:rsidR="00000000" w:rsidRPr="00000000">
              <w:rPr>
                <w:rFonts w:ascii="Courier New" w:cs="Courier New" w:eastAsia="Courier New" w:hAnsi="Courier New"/>
                <w:rtl w:val="0"/>
              </w:rPr>
              <w:t xml:space="preserve">.</w:t>
            </w:r>
            <w:r w:rsidDel="00000000" w:rsidR="00000000" w:rsidRPr="00000000">
              <w:rPr>
                <w:rtl w:val="0"/>
              </w:rPr>
            </w:r>
          </w:p>
        </w:tc>
      </w:tr>
    </w:tbl>
    <w:p w:rsidR="00000000" w:rsidDel="00000000" w:rsidP="00000000" w:rsidRDefault="00000000" w:rsidRPr="00000000" w14:paraId="0000002B">
      <w:pPr>
        <w:jc w:val="left"/>
        <w:rPr>
          <w:rFonts w:ascii="Cambria" w:cs="Cambria" w:eastAsia="Cambria" w:hAnsi="Cambria"/>
        </w:rPr>
      </w:pPr>
      <w:r w:rsidDel="00000000" w:rsidR="00000000" w:rsidRPr="00000000">
        <w:rPr>
          <w:rFonts w:ascii="Cambria" w:cs="Cambria" w:eastAsia="Cambria" w:hAnsi="Cambria"/>
          <w:highlight w:val="yellow"/>
          <w:rtl w:val="0"/>
        </w:rPr>
        <w:br w:type="textWrapping"/>
        <w:br w:type="textWrapping"/>
      </w:r>
      <w:r w:rsidDel="00000000" w:rsidR="00000000" w:rsidRPr="00000000">
        <w:rPr>
          <w:rtl w:val="0"/>
        </w:rPr>
      </w:r>
    </w:p>
    <w:p w:rsidR="00000000" w:rsidDel="00000000" w:rsidP="00000000" w:rsidRDefault="00000000" w:rsidRPr="00000000" w14:paraId="0000002C">
      <w:pPr>
        <w:jc w:val="left"/>
        <w:rPr>
          <w:rFonts w:ascii="Cambria" w:cs="Cambria" w:eastAsia="Cambria" w:hAnsi="Cambria"/>
        </w:rPr>
      </w:pPr>
      <w:r w:rsidDel="00000000" w:rsidR="00000000" w:rsidRPr="00000000">
        <w:rPr>
          <w:rtl w:val="0"/>
        </w:rPr>
      </w:r>
    </w:p>
    <w:p w:rsidR="00000000" w:rsidDel="00000000" w:rsidP="00000000" w:rsidRDefault="00000000" w:rsidRPr="00000000" w14:paraId="0000002D">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Link (if applicable)</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jc w:val="left"/>
        <w:rPr>
          <w:rFonts w:ascii="Cambria" w:cs="Cambria" w:eastAsia="Cambria" w:hAnsi="Cambria"/>
        </w:rPr>
      </w:pPr>
      <w:r w:rsidDel="00000000" w:rsidR="00000000" w:rsidRPr="00000000">
        <w:rPr>
          <w:rFonts w:ascii="Cambria" w:cs="Cambria" w:eastAsia="Cambria" w:hAnsi="Cambria"/>
          <w:rtl w:val="0"/>
        </w:rPr>
        <w:t xml:space="preserve">n/a</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B">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Description: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rFonts w:ascii="Cambria" w:cs="Cambria" w:eastAsia="Cambria" w:hAnsi="Cambria"/>
        </w:rPr>
      </w:pPr>
      <w:r w:rsidDel="00000000" w:rsidR="00000000" w:rsidRPr="00000000">
        <w:rPr>
          <w:rFonts w:ascii="Cambria" w:cs="Cambria" w:eastAsia="Cambria" w:hAnsi="Cambria"/>
          <w:rtl w:val="0"/>
        </w:rPr>
        <w:t xml:space="preserve">As part of the CSupMNE project, we welcomed students from the Faculty of Economics to the Science and Technology Park, where they had the opportunity to learn more about our institute’s activities and explore the importance of cybersecurity at the higher education level (HEIs).</w:t>
      </w:r>
    </w:p>
    <w:p w:rsidR="00000000" w:rsidDel="00000000" w:rsidP="00000000" w:rsidRDefault="00000000" w:rsidRPr="00000000" w14:paraId="0000003E">
      <w:pPr>
        <w:rPr>
          <w:rFonts w:ascii="Cambria" w:cs="Cambria" w:eastAsia="Cambria" w:hAnsi="Cambria"/>
        </w:rPr>
      </w:pPr>
      <w:r w:rsidDel="00000000" w:rsidR="00000000" w:rsidRPr="00000000">
        <w:rPr>
          <w:rtl w:val="0"/>
        </w:rPr>
      </w:r>
    </w:p>
    <w:p w:rsidR="00000000" w:rsidDel="00000000" w:rsidP="00000000" w:rsidRDefault="00000000" w:rsidRPr="00000000" w14:paraId="0000003F">
      <w:pPr>
        <w:rPr>
          <w:rFonts w:ascii="Cambria" w:cs="Cambria" w:eastAsia="Cambria" w:hAnsi="Cambria"/>
        </w:rPr>
      </w:pPr>
      <w:r w:rsidDel="00000000" w:rsidR="00000000" w:rsidRPr="00000000">
        <w:rPr>
          <w:rFonts w:ascii="Cambria" w:cs="Cambria" w:eastAsia="Cambria" w:hAnsi="Cambria"/>
          <w:rtl w:val="0"/>
        </w:rPr>
        <w:t xml:space="preserve">During the session, we provided an informal introduction to our work, highlighting our involvement in digital transformation, innovation, and capacity-building initiatives. We then introduced students to the basics of cybersecurity, discussing key challenges that universities and businesses face, such as cyber threats, data protection, and digital security practices.</w:t>
      </w:r>
    </w:p>
    <w:p w:rsidR="00000000" w:rsidDel="00000000" w:rsidP="00000000" w:rsidRDefault="00000000" w:rsidRPr="00000000" w14:paraId="00000040">
      <w:pPr>
        <w:rPr>
          <w:rFonts w:ascii="Cambria" w:cs="Cambria" w:eastAsia="Cambria" w:hAnsi="Cambria"/>
        </w:rPr>
      </w:pPr>
      <w:r w:rsidDel="00000000" w:rsidR="00000000" w:rsidRPr="00000000">
        <w:rPr>
          <w:rtl w:val="0"/>
        </w:rPr>
      </w:r>
    </w:p>
    <w:p w:rsidR="00000000" w:rsidDel="00000000" w:rsidP="00000000" w:rsidRDefault="00000000" w:rsidRPr="00000000" w14:paraId="00000041">
      <w:pPr>
        <w:rPr/>
      </w:pPr>
      <w:r w:rsidDel="00000000" w:rsidR="00000000" w:rsidRPr="00000000">
        <w:rPr>
          <w:rFonts w:ascii="Cambria" w:cs="Cambria" w:eastAsia="Cambria" w:hAnsi="Cambria"/>
          <w:rtl w:val="0"/>
        </w:rPr>
        <w:t xml:space="preserve">The session was interactive, encouraging students to share their perspectives on cybersecurity risks in their daily lives and future careers. We also addressed practical cybersecurity measures, such as safe internet usage, password management, and recognizing phishing attempts.</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Agenda</w:t>
      </w:r>
    </w:p>
    <w:p w:rsidR="00000000" w:rsidDel="00000000" w:rsidP="00000000" w:rsidRDefault="00000000" w:rsidRPr="00000000" w14:paraId="00000045">
      <w:pPr>
        <w:rPr/>
      </w:pPr>
      <w:r w:rsidDel="00000000" w:rsidR="00000000" w:rsidRPr="00000000">
        <w:rPr>
          <w:rtl w:val="0"/>
        </w:rPr>
        <w:t xml:space="preserve">n/a</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Photos</w:t>
      </w:r>
    </w:p>
    <w:p w:rsidR="00000000" w:rsidDel="00000000" w:rsidP="00000000" w:rsidRDefault="00000000" w:rsidRPr="00000000" w14:paraId="00000049">
      <w:pPr>
        <w:rPr/>
      </w:pPr>
      <w:r w:rsidDel="00000000" w:rsidR="00000000" w:rsidRPr="00000000">
        <w:rPr/>
        <w:drawing>
          <wp:inline distB="0" distT="0" distL="0" distR="0">
            <wp:extent cx="3708400" cy="8229600"/>
            <wp:effectExtent b="0" l="0" r="0" t="0"/>
            <wp:docPr descr="A person standing in front of a screen&#10;&#10;Description automatically generated" id="1988686525" name="image3.jpg"/>
            <a:graphic>
              <a:graphicData uri="http://schemas.openxmlformats.org/drawingml/2006/picture">
                <pic:pic>
                  <pic:nvPicPr>
                    <pic:cNvPr descr="A person standing in front of a screen&#10;&#10;Description automatically generated" id="0" name="image3.jpg"/>
                    <pic:cNvPicPr preferRelativeResize="0"/>
                  </pic:nvPicPr>
                  <pic:blipFill>
                    <a:blip r:embed="rId7"/>
                    <a:srcRect b="0" l="0" r="0" t="0"/>
                    <a:stretch>
                      <a:fillRect/>
                    </a:stretch>
                  </pic:blipFill>
                  <pic:spPr>
                    <a:xfrm>
                      <a:off x="0" y="0"/>
                      <a:ext cx="3708400" cy="8229600"/>
                    </a:xfrm>
                    <a:prstGeom prst="rect"/>
                    <a:ln/>
                  </pic:spPr>
                </pic:pic>
              </a:graphicData>
            </a:graphic>
          </wp:inline>
        </w:drawing>
      </w:r>
      <w:r w:rsidDel="00000000" w:rsidR="00000000" w:rsidRPr="00000000">
        <w:rPr/>
        <w:drawing>
          <wp:inline distB="0" distT="0" distL="0" distR="0">
            <wp:extent cx="3708400" cy="8229600"/>
            <wp:effectExtent b="0" l="0" r="0" t="0"/>
            <wp:docPr descr="A person standing in front of a screen&#10;&#10;Description automatically generated" id="1988686527" name="image5.jpg"/>
            <a:graphic>
              <a:graphicData uri="http://schemas.openxmlformats.org/drawingml/2006/picture">
                <pic:pic>
                  <pic:nvPicPr>
                    <pic:cNvPr descr="A person standing in front of a screen&#10;&#10;Description automatically generated" id="0" name="image5.jpg"/>
                    <pic:cNvPicPr preferRelativeResize="0"/>
                  </pic:nvPicPr>
                  <pic:blipFill>
                    <a:blip r:embed="rId8"/>
                    <a:srcRect b="0" l="0" r="0" t="0"/>
                    <a:stretch>
                      <a:fillRect/>
                    </a:stretch>
                  </pic:blipFill>
                  <pic:spPr>
                    <a:xfrm>
                      <a:off x="0" y="0"/>
                      <a:ext cx="3708400" cy="8229600"/>
                    </a:xfrm>
                    <a:prstGeom prst="rect"/>
                    <a:ln/>
                  </pic:spPr>
                </pic:pic>
              </a:graphicData>
            </a:graphic>
          </wp:inline>
        </w:drawing>
      </w:r>
      <w:r w:rsidDel="00000000" w:rsidR="00000000" w:rsidRPr="00000000">
        <w:rPr/>
        <w:drawing>
          <wp:inline distB="0" distT="0" distL="0" distR="0">
            <wp:extent cx="3708400" cy="8229600"/>
            <wp:effectExtent b="0" l="0" r="0" t="0"/>
            <wp:docPr descr="A group of people in a room&#10;&#10;Description automatically generated" id="1988686526" name="image4.jpg"/>
            <a:graphic>
              <a:graphicData uri="http://schemas.openxmlformats.org/drawingml/2006/picture">
                <pic:pic>
                  <pic:nvPicPr>
                    <pic:cNvPr descr="A group of people in a room&#10;&#10;Description automatically generated" id="0" name="image4.jpg"/>
                    <pic:cNvPicPr preferRelativeResize="0"/>
                  </pic:nvPicPr>
                  <pic:blipFill>
                    <a:blip r:embed="rId9"/>
                    <a:srcRect b="0" l="0" r="0" t="0"/>
                    <a:stretch>
                      <a:fillRect/>
                    </a:stretch>
                  </pic:blipFill>
                  <pic:spPr>
                    <a:xfrm>
                      <a:off x="0" y="0"/>
                      <a:ext cx="3708400" cy="8229600"/>
                    </a:xfrm>
                    <a:prstGeom prst="rect"/>
                    <a:ln/>
                  </pic:spPr>
                </pic:pic>
              </a:graphicData>
            </a:graphic>
          </wp:inline>
        </w:drawing>
      </w:r>
      <w:r w:rsidDel="00000000" w:rsidR="00000000" w:rsidRPr="00000000">
        <w:rPr/>
        <w:drawing>
          <wp:inline distB="0" distT="0" distL="0" distR="0">
            <wp:extent cx="3708400" cy="8229600"/>
            <wp:effectExtent b="0" l="0" r="0" t="0"/>
            <wp:docPr descr="A screen on the wall&#10;&#10;Description automatically generated" id="1988686528" name="image2.jpg"/>
            <a:graphic>
              <a:graphicData uri="http://schemas.openxmlformats.org/drawingml/2006/picture">
                <pic:pic>
                  <pic:nvPicPr>
                    <pic:cNvPr descr="A screen on the wall&#10;&#10;Description automatically generated" id="0" name="image2.jpg"/>
                    <pic:cNvPicPr preferRelativeResize="0"/>
                  </pic:nvPicPr>
                  <pic:blipFill>
                    <a:blip r:embed="rId10"/>
                    <a:srcRect b="0" l="0" r="0" t="0"/>
                    <a:stretch>
                      <a:fillRect/>
                    </a:stretch>
                  </pic:blipFill>
                  <pic:spPr>
                    <a:xfrm>
                      <a:off x="0" y="0"/>
                      <a:ext cx="3708400" cy="82296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jc w:val="left"/>
        <w:rPr>
          <w:rFonts w:ascii="Cambria" w:cs="Cambria" w:eastAsia="Cambria" w:hAnsi="Cambria"/>
        </w:rPr>
      </w:pPr>
      <w:r w:rsidDel="00000000" w:rsidR="00000000" w:rsidRPr="00000000">
        <w:rPr>
          <w:rFonts w:ascii="Cambria" w:cs="Cambria" w:eastAsia="Cambria" w:hAnsi="Cambria"/>
          <w:b w:val="1"/>
          <w:sz w:val="28"/>
          <w:szCs w:val="28"/>
          <w:rtl w:val="0"/>
        </w:rPr>
        <w:t xml:space="preserve">Report prepared by: </w:t>
      </w:r>
      <w:r w:rsidDel="00000000" w:rsidR="00000000" w:rsidRPr="00000000">
        <w:rPr>
          <w:rFonts w:ascii="Cambria" w:cs="Cambria" w:eastAsia="Cambria" w:hAnsi="Cambria"/>
          <w:rtl w:val="0"/>
        </w:rPr>
        <w:t xml:space="preserve">Milena Ljutica</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sectPr>
      <w:headerReference r:id="rId11" w:type="default"/>
      <w:headerReference r:id="rId12" w:type="first"/>
      <w:foot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MS Gothic"/>
  <w:font w:name="Courier New"/>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pBdr>
        <w:top w:color="000000" w:space="1" w:sz="4" w:val="single"/>
      </w:pBdr>
      <w:jc w:val="center"/>
      <w:rPr>
        <w:rFonts w:ascii="Arial" w:cs="Arial" w:eastAsia="Arial" w:hAnsi="Arial"/>
        <w:sz w:val="16"/>
        <w:szCs w:val="16"/>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1988686520" name=""/>
              <a:graphic>
                <a:graphicData uri="http://schemas.microsoft.com/office/word/2010/wordprocessingShape">
                  <wps:wsp>
                    <wps:cNvSpPr/>
                    <wps:cNvPr id="2" name="Shape 2"/>
                    <wps:spPr>
                      <a:xfrm>
                        <a:off x="3682300" y="3322800"/>
                        <a:ext cx="3327400" cy="914400"/>
                      </a:xfrm>
                      <a:prstGeom prst="rect">
                        <a:avLst/>
                      </a:prstGeom>
                      <a:noFill/>
                      <a:ln>
                        <a:noFill/>
                      </a:ln>
                    </wps:spPr>
                    <wps:txbx>
                      <w:txbxContent>
                        <w:p w:rsidR="00000000" w:rsidDel="00000000" w:rsidP="00000000" w:rsidRDefault="00000000" w:rsidRPr="00000000">
                          <w:pPr>
                            <w:spacing w:after="4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1988686520"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3336925" cy="923925"/>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3336925" cy="923925"/>
              <wp:effectExtent b="0" l="0" r="0" t="0"/>
              <wp:wrapNone/>
              <wp:docPr id="1988686521" name=""/>
              <a:graphic>
                <a:graphicData uri="http://schemas.microsoft.com/office/word/2010/wordprocessingShape">
                  <wps:wsp>
                    <wps:cNvSpPr/>
                    <wps:cNvPr id="3" name="Shape 3"/>
                    <wps:spPr>
                      <a:xfrm>
                        <a:off x="3682300" y="3322800"/>
                        <a:ext cx="3327400" cy="914400"/>
                      </a:xfrm>
                      <a:prstGeom prst="rect">
                        <a:avLst/>
                      </a:prstGeom>
                      <a:noFill/>
                      <a:ln>
                        <a:noFill/>
                      </a:ln>
                    </wps:spPr>
                    <wps:txbx>
                      <w:txbxContent>
                        <w:p w:rsidR="00000000" w:rsidDel="00000000" w:rsidP="00000000" w:rsidRDefault="00000000" w:rsidRPr="00000000">
                          <w:pPr>
                            <w:spacing w:after="4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t xml:space="preserve">European Commission Erasmus+ Project: </w:t>
                          </w:r>
                          <w:r w:rsidDel="00000000" w:rsidR="00000000" w:rsidRPr="00000000">
                            <w:rPr>
                              <w:rFonts w:ascii="Calibri" w:cs="Calibri" w:eastAsia="Calibri" w:hAnsi="Calibri"/>
                              <w:b w:val="0"/>
                              <w:i w:val="0"/>
                              <w:smallCaps w:val="0"/>
                              <w:strike w:val="0"/>
                              <w:color w:val="000000"/>
                              <w:sz w:val="16"/>
                              <w:vertAlign w:val="baseline"/>
                            </w:rPr>
                            <w:br w:type="textWrapping"/>
                          </w:r>
                          <w:r w:rsidDel="00000000" w:rsidR="00000000" w:rsidRPr="00000000">
                            <w:rPr>
                              <w:rFonts w:ascii="Calibri" w:cs="Calibri" w:eastAsia="Calibri" w:hAnsi="Calibri"/>
                              <w:b w:val="1"/>
                              <w:i w:val="0"/>
                              <w:smallCaps w:val="0"/>
                              <w:strike w:val="0"/>
                              <w:color w:val="000000"/>
                              <w:sz w:val="16"/>
                              <w:vertAlign w:val="baseline"/>
                            </w:rPr>
                            <w:t xml:space="preserve">ERASMUS-EDU-2024-CBHE-STRAND-3 / ERASMUS2027/ 101179688</w:t>
                          </w:r>
                        </w:p>
                        <w:p w:rsidR="00000000" w:rsidDel="00000000" w:rsidP="00000000" w:rsidRDefault="00000000" w:rsidRPr="00000000">
                          <w:pPr>
                            <w:spacing w:after="4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This project has been funded with support from the European Commission. </w:t>
                          </w:r>
                          <w:r w:rsidDel="00000000" w:rsidR="00000000" w:rsidRPr="00000000">
                            <w:rPr>
                              <w:rFonts w:ascii="Calibri" w:cs="Calibri" w:eastAsia="Calibri" w:hAnsi="Calibri"/>
                              <w:b w:val="0"/>
                              <w:i w:val="0"/>
                              <w:smallCaps w:val="0"/>
                              <w:strike w:val="0"/>
                              <w:color w:val="000000"/>
                              <w:sz w:val="16"/>
                              <w:vertAlign w:val="baseline"/>
                            </w:rPr>
                            <w:br w:type="textWrapping"/>
                          </w:r>
                          <w:r w:rsidDel="00000000" w:rsidR="00000000" w:rsidRPr="00000000">
                            <w:rPr>
                              <w:rFonts w:ascii="Calibri" w:cs="Calibri" w:eastAsia="Calibri" w:hAnsi="Calibri"/>
                              <w:b w:val="0"/>
                              <w:i w:val="0"/>
                              <w:smallCaps w:val="0"/>
                              <w:strike w:val="0"/>
                              <w:color w:val="000000"/>
                              <w:sz w:val="16"/>
                              <w:vertAlign w:val="baseline"/>
                            </w:rPr>
                            <w:t xml:space="preserve">This publication [communication] reflects the views only of the author, and the Commission cannot be held responsible for any use which may be made of the information contained therein.</w:t>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3336925" cy="923925"/>
              <wp:effectExtent b="0" l="0" r="0" t="0"/>
              <wp:wrapNone/>
              <wp:docPr id="1988686521"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3336925" cy="9239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1988686522" name=""/>
              <a:graphic>
                <a:graphicData uri="http://schemas.microsoft.com/office/word/2010/wordprocessingShape">
                  <wps:wsp>
                    <wps:cNvSpPr/>
                    <wps:cNvPr id="4" name="Shape 4"/>
                    <wps:spPr>
                      <a:xfrm>
                        <a:off x="3936300" y="3315180"/>
                        <a:ext cx="2819400" cy="929640"/>
                      </a:xfrm>
                      <a:prstGeom prst="rect">
                        <a:avLst/>
                      </a:prstGeom>
                      <a:solidFill>
                        <a:srgbClr val="FFFFFF"/>
                      </a:solidFill>
                      <a:ln>
                        <a:noFill/>
                      </a:ln>
                    </wps:spPr>
                    <wps:txbx>
                      <w:txbxContent>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1"/>
                              <w:i w:val="0"/>
                              <w:smallCaps w:val="0"/>
                              <w:strike w:val="0"/>
                              <w:color w:val="000000"/>
                              <w:sz w:val="16"/>
                              <w:vertAlign w:val="baseline"/>
                            </w:rPr>
                            <w:t xml:space="preserve">PROJECT COORDINATOR:</w:t>
                          </w:r>
                          <w:r w:rsidDel="00000000" w:rsidR="00000000" w:rsidRPr="00000000">
                            <w:rPr>
                              <w:rFonts w:ascii="Arial" w:cs="Arial" w:eastAsia="Arial" w:hAnsi="Arial"/>
                              <w:b w:val="0"/>
                              <w:i w:val="0"/>
                              <w:smallCaps w:val="0"/>
                              <w:strike w:val="0"/>
                              <w:color w:val="000000"/>
                              <w:sz w:val="16"/>
                              <w:vertAlign w:val="baseline"/>
                            </w:rPr>
                            <w:t xml:space="preserve"> University of Donja Gorica</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Donja Gorica, 81 000 Podgorica, Montenegro</w:t>
                          </w:r>
                        </w:p>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ff"/>
                              <w:sz w:val="16"/>
                              <w:u w:val="single"/>
                              <w:vertAlign w:val="baseline"/>
                            </w:rPr>
                            <w:t xml:space="preserve">http://www.udg.edu.me</w:t>
                          </w:r>
                          <w:r w:rsidDel="00000000" w:rsidR="00000000" w:rsidRPr="00000000">
                            <w:rPr>
                              <w:rFonts w:ascii="Arial" w:cs="Arial" w:eastAsia="Arial" w:hAnsi="Arial"/>
                              <w:b w:val="0"/>
                              <w:i w:val="0"/>
                              <w:smallCaps w:val="0"/>
                              <w:strike w:val="0"/>
                              <w:color w:val="000000"/>
                              <w:sz w:val="16"/>
                              <w:vertAlign w:val="baseline"/>
                            </w:rPr>
                            <w:t xml:space="preserve"> /    |  </w:t>
                          </w:r>
                          <w:r w:rsidDel="00000000" w:rsidR="00000000" w:rsidRPr="00000000">
                            <w:rPr>
                              <w:rFonts w:ascii="Arial" w:cs="Arial" w:eastAsia="Arial" w:hAnsi="Arial"/>
                              <w:b w:val="0"/>
                              <w:i w:val="0"/>
                              <w:smallCaps w:val="0"/>
                              <w:strike w:val="0"/>
                              <w:color w:val="0000ff"/>
                              <w:sz w:val="16"/>
                              <w:u w:val="single"/>
                              <w:vertAlign w:val="baseline"/>
                            </w:rPr>
                            <w:t xml:space="preserve">udg@udg.edu.me</w:t>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Tel:+382(0)20 410 777        | Fax:+382(0)20 410 766</w:t>
                          </w:r>
                          <w:r w:rsidDel="00000000" w:rsidR="00000000" w:rsidRPr="00000000">
                            <w:rPr>
                              <w:rFonts w:ascii="Arial" w:cs="Arial" w:eastAsia="Arial" w:hAnsi="Arial"/>
                              <w:b w:val="0"/>
                              <w:i w:val="0"/>
                              <w:smallCaps w:val="0"/>
                              <w:strike w:val="0"/>
                              <w:color w:val="000000"/>
                              <w:sz w:val="16"/>
                              <w:vertAlign w:val="baseline"/>
                            </w:rPr>
                            <w:br w:type="textWrapping"/>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1988686522"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2828925" cy="939165"/>
                      </a:xfrm>
                      <a:prstGeom prst="rect"/>
                      <a:ln/>
                    </pic:spPr>
                  </pic:pic>
                </a:graphicData>
              </a:graphic>
            </wp:anchor>
          </w:drawing>
        </mc:Fallback>
      </mc:AlternateContent>
    </w:r>
  </w:p>
  <w:p w:rsidR="00000000" w:rsidDel="00000000" w:rsidP="00000000" w:rsidRDefault="00000000" w:rsidRPr="00000000" w14:paraId="00000057">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8">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9">
    <w:pPr>
      <w:pBdr>
        <w:top w:color="000000" w:space="1" w:sz="4" w:val="single"/>
      </w:pBdr>
      <w:jc w:val="center"/>
      <w:rPr>
        <w:rFonts w:ascii="Arial" w:cs="Arial" w:eastAsia="Arial" w:hAnsi="Arial"/>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4145279</wp:posOffset>
          </wp:positionH>
          <wp:positionV relativeFrom="paragraph">
            <wp:posOffset>-205739</wp:posOffset>
          </wp:positionV>
          <wp:extent cx="2448701" cy="664210"/>
          <wp:effectExtent b="0" l="0" r="0" t="0"/>
          <wp:wrapNone/>
          <wp:docPr id="1988686529" name="image8.png"/>
          <a:graphic>
            <a:graphicData uri="http://schemas.openxmlformats.org/drawingml/2006/picture">
              <pic:pic>
                <pic:nvPicPr>
                  <pic:cNvPr id="0" name="image8.png"/>
                  <pic:cNvPicPr preferRelativeResize="0"/>
                </pic:nvPicPr>
                <pic:blipFill>
                  <a:blip r:embed="rId1"/>
                  <a:srcRect b="0" l="0" r="0" t="0"/>
                  <a:stretch>
                    <a:fillRect/>
                  </a:stretch>
                </pic:blipFill>
                <pic:spPr>
                  <a:xfrm>
                    <a:off x="0" y="0"/>
                    <a:ext cx="2448701" cy="6642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-99059</wp:posOffset>
          </wp:positionV>
          <wp:extent cx="1691640" cy="559435"/>
          <wp:effectExtent b="0" l="0" r="0" t="0"/>
          <wp:wrapNone/>
          <wp:docPr descr="LOGO-01" id="1988686524" name="image6.png"/>
          <a:graphic>
            <a:graphicData uri="http://schemas.openxmlformats.org/drawingml/2006/picture">
              <pic:pic>
                <pic:nvPicPr>
                  <pic:cNvPr descr="LOGO-01" id="0" name="image6.png"/>
                  <pic:cNvPicPr preferRelativeResize="0"/>
                </pic:nvPicPr>
                <pic:blipFill>
                  <a:blip r:embed="rId2"/>
                  <a:srcRect b="0" l="0" r="0" t="0"/>
                  <a:stretch>
                    <a:fillRect/>
                  </a:stretch>
                </pic:blipFill>
                <pic:spPr>
                  <a:xfrm>
                    <a:off x="0" y="0"/>
                    <a:ext cx="1691640" cy="559435"/>
                  </a:xfrm>
                  <a:prstGeom prst="rect"/>
                  <a:ln/>
                </pic:spPr>
              </pic:pic>
            </a:graphicData>
          </a:graphic>
        </wp:anchor>
      </w:drawing>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anchor allowOverlap="1" behindDoc="0" distB="0" distT="0" distL="114300" distR="114300" hidden="0" layoutInCell="1" locked="0" relativeHeight="0" simplePos="0">
          <wp:simplePos x="0" y="0"/>
          <wp:positionH relativeFrom="page">
            <wp:align>left</wp:align>
          </wp:positionH>
          <wp:positionV relativeFrom="page">
            <wp:align>top</wp:align>
          </wp:positionV>
          <wp:extent cx="7785847" cy="1470660"/>
          <wp:effectExtent b="0" l="0" r="0" t="0"/>
          <wp:wrapTopAndBottom distB="0" distT="0"/>
          <wp:docPr id="198868652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85847" cy="147066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e75b5"/>
      <w:sz w:val="32"/>
      <w:szCs w:val="32"/>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DA3D59"/>
    <w:pPr>
      <w:spacing w:after="0" w:line="240" w:lineRule="auto"/>
      <w:jc w:val="both"/>
    </w:pPr>
    <w:rPr>
      <w:rFonts w:ascii="Times New Roman YU" w:cs="Times New Roman" w:eastAsia="Times New Roman" w:hAnsi="Times New Roman YU"/>
      <w:sz w:val="24"/>
      <w:szCs w:val="20"/>
      <w:lang w:val="en-GB"/>
    </w:rPr>
  </w:style>
  <w:style w:type="paragraph" w:styleId="Heading1">
    <w:name w:val="heading 1"/>
    <w:basedOn w:val="Normal"/>
    <w:next w:val="Normal"/>
    <w:link w:val="Heading1Char"/>
    <w:uiPriority w:val="9"/>
    <w:qFormat w:val="1"/>
    <w:rsid w:val="00EF1BB5"/>
    <w:pPr>
      <w:keepNext w:val="1"/>
      <w:keepLines w:val="1"/>
      <w:spacing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link w:val="Heading2Char"/>
    <w:uiPriority w:val="9"/>
    <w:unhideWhenUsed w:val="1"/>
    <w:qFormat w:val="1"/>
    <w:rsid w:val="000459D1"/>
    <w:pPr>
      <w:keepNext w:val="1"/>
      <w:spacing w:after="60" w:before="240"/>
      <w:outlineLvl w:val="1"/>
    </w:pPr>
    <w:rPr>
      <w:rFonts w:ascii="Cambria" w:hAnsi="Cambria"/>
      <w:b w:val="1"/>
      <w:bCs w:val="1"/>
      <w:i w:val="1"/>
      <w:iCs w:val="1"/>
      <w:sz w:val="28"/>
      <w:szCs w:val="28"/>
    </w:rPr>
  </w:style>
  <w:style w:type="paragraph" w:styleId="Heading3">
    <w:name w:val="heading 3"/>
    <w:basedOn w:val="Normal"/>
    <w:next w:val="Normal"/>
    <w:link w:val="Heading3Char"/>
    <w:uiPriority w:val="9"/>
    <w:unhideWhenUsed w:val="1"/>
    <w:qFormat w:val="1"/>
    <w:rsid w:val="000459D1"/>
    <w:pPr>
      <w:keepNext w:val="1"/>
      <w:spacing w:after="60" w:before="240"/>
      <w:outlineLvl w:val="2"/>
    </w:pPr>
    <w:rPr>
      <w:rFonts w:ascii="Cambria" w:hAnsi="Cambria"/>
      <w:b w:val="1"/>
      <w:bCs w:val="1"/>
      <w:sz w:val="26"/>
      <w:szCs w:val="26"/>
    </w:rPr>
  </w:style>
  <w:style w:type="paragraph" w:styleId="Heading4">
    <w:name w:val="heading 4"/>
    <w:basedOn w:val="Normal"/>
    <w:next w:val="Normal"/>
    <w:link w:val="Heading4Char"/>
    <w:uiPriority w:val="9"/>
    <w:unhideWhenUsed w:val="1"/>
    <w:qFormat w:val="1"/>
    <w:rsid w:val="00497F31"/>
    <w:pPr>
      <w:keepNext w:val="1"/>
      <w:spacing w:after="60" w:before="240"/>
      <w:outlineLvl w:val="3"/>
    </w:pPr>
    <w:rPr>
      <w:rFonts w:ascii="Calibri" w:hAnsi="Calibri"/>
      <w:b w:val="1"/>
      <w:bCs w:val="1"/>
      <w:sz w:val="28"/>
      <w:szCs w:val="2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nhideWhenUsed w:val="1"/>
    <w:rsid w:val="00497F31"/>
    <w:pPr>
      <w:tabs>
        <w:tab w:val="center" w:pos="4680"/>
        <w:tab w:val="right" w:pos="9360"/>
      </w:tabs>
    </w:pPr>
  </w:style>
  <w:style w:type="character" w:styleId="HeaderChar" w:customStyle="1">
    <w:name w:val="Header Char"/>
    <w:basedOn w:val="DefaultParagraphFont"/>
    <w:link w:val="Header"/>
    <w:rsid w:val="00497F31"/>
  </w:style>
  <w:style w:type="paragraph" w:styleId="Footer">
    <w:name w:val="footer"/>
    <w:basedOn w:val="Normal"/>
    <w:link w:val="FooterChar"/>
    <w:uiPriority w:val="99"/>
    <w:unhideWhenUsed w:val="1"/>
    <w:rsid w:val="00497F31"/>
    <w:pPr>
      <w:tabs>
        <w:tab w:val="center" w:pos="4680"/>
        <w:tab w:val="right" w:pos="9360"/>
      </w:tabs>
    </w:pPr>
  </w:style>
  <w:style w:type="character" w:styleId="FooterChar" w:customStyle="1">
    <w:name w:val="Footer Char"/>
    <w:basedOn w:val="DefaultParagraphFont"/>
    <w:link w:val="Footer"/>
    <w:uiPriority w:val="99"/>
    <w:rsid w:val="00497F31"/>
  </w:style>
  <w:style w:type="character" w:styleId="Hyperlink">
    <w:name w:val="Hyperlink"/>
    <w:uiPriority w:val="99"/>
    <w:unhideWhenUsed w:val="1"/>
    <w:rsid w:val="00497F31"/>
    <w:rPr>
      <w:color w:val="0000ff"/>
      <w:u w:val="single"/>
    </w:rPr>
  </w:style>
  <w:style w:type="character" w:styleId="Heading4Char" w:customStyle="1">
    <w:name w:val="Heading 4 Char"/>
    <w:basedOn w:val="DefaultParagraphFont"/>
    <w:link w:val="Heading4"/>
    <w:uiPriority w:val="9"/>
    <w:rsid w:val="00497F31"/>
    <w:rPr>
      <w:rFonts w:ascii="Calibri" w:cs="Times New Roman" w:eastAsia="Times New Roman" w:hAnsi="Calibri"/>
      <w:b w:val="1"/>
      <w:bCs w:val="1"/>
      <w:sz w:val="28"/>
      <w:szCs w:val="28"/>
      <w:lang w:val="en-GB"/>
    </w:rPr>
  </w:style>
  <w:style w:type="character" w:styleId="Strong">
    <w:name w:val="Strong"/>
    <w:uiPriority w:val="22"/>
    <w:qFormat w:val="1"/>
    <w:rsid w:val="00497F31"/>
    <w:rPr>
      <w:b w:val="1"/>
      <w:bCs w:val="1"/>
    </w:rPr>
  </w:style>
  <w:style w:type="character" w:styleId="Heading1Char" w:customStyle="1">
    <w:name w:val="Heading 1 Char"/>
    <w:basedOn w:val="DefaultParagraphFont"/>
    <w:link w:val="Heading1"/>
    <w:uiPriority w:val="9"/>
    <w:rsid w:val="00EF1BB5"/>
    <w:rPr>
      <w:rFonts w:asciiTheme="majorHAnsi" w:cstheme="majorBidi" w:eastAsiaTheme="majorEastAsia" w:hAnsiTheme="majorHAnsi"/>
      <w:color w:val="2e74b5" w:themeColor="accent1" w:themeShade="0000BF"/>
      <w:sz w:val="32"/>
      <w:szCs w:val="32"/>
      <w:lang w:val="en-GB"/>
    </w:rPr>
  </w:style>
  <w:style w:type="paragraph" w:styleId="TOCHeading">
    <w:name w:val="TOC Heading"/>
    <w:basedOn w:val="Heading1"/>
    <w:next w:val="Normal"/>
    <w:uiPriority w:val="39"/>
    <w:unhideWhenUsed w:val="1"/>
    <w:qFormat w:val="1"/>
    <w:rsid w:val="00EF1BB5"/>
    <w:pPr>
      <w:spacing w:line="259" w:lineRule="auto"/>
      <w:jc w:val="left"/>
      <w:outlineLvl w:val="9"/>
    </w:pPr>
    <w:rPr>
      <w:lang w:val="en-US"/>
    </w:rPr>
  </w:style>
  <w:style w:type="paragraph" w:styleId="TOC1">
    <w:name w:val="toc 1"/>
    <w:basedOn w:val="Normal"/>
    <w:next w:val="Normal"/>
    <w:autoRedefine w:val="1"/>
    <w:uiPriority w:val="39"/>
    <w:unhideWhenUsed w:val="1"/>
    <w:rsid w:val="00EF1BB5"/>
    <w:pPr>
      <w:spacing w:after="100"/>
    </w:pPr>
  </w:style>
  <w:style w:type="character" w:styleId="Heading2Char" w:customStyle="1">
    <w:name w:val="Heading 2 Char"/>
    <w:basedOn w:val="DefaultParagraphFont"/>
    <w:link w:val="Heading2"/>
    <w:uiPriority w:val="9"/>
    <w:rsid w:val="000459D1"/>
    <w:rPr>
      <w:rFonts w:ascii="Cambria" w:cs="Times New Roman" w:eastAsia="Times New Roman" w:hAnsi="Cambria"/>
      <w:b w:val="1"/>
      <w:bCs w:val="1"/>
      <w:i w:val="1"/>
      <w:iCs w:val="1"/>
      <w:sz w:val="28"/>
      <w:szCs w:val="28"/>
      <w:lang w:val="en-GB"/>
    </w:rPr>
  </w:style>
  <w:style w:type="character" w:styleId="Heading3Char" w:customStyle="1">
    <w:name w:val="Heading 3 Char"/>
    <w:basedOn w:val="DefaultParagraphFont"/>
    <w:link w:val="Heading3"/>
    <w:uiPriority w:val="9"/>
    <w:rsid w:val="000459D1"/>
    <w:rPr>
      <w:rFonts w:ascii="Cambria" w:cs="Times New Roman" w:eastAsia="Times New Roman" w:hAnsi="Cambria"/>
      <w:b w:val="1"/>
      <w:bCs w:val="1"/>
      <w:sz w:val="26"/>
      <w:szCs w:val="26"/>
      <w:lang w:val="en-GB"/>
    </w:rPr>
  </w:style>
  <w:style w:type="paragraph" w:styleId="BalloonText">
    <w:name w:val="Balloon Text"/>
    <w:basedOn w:val="Normal"/>
    <w:link w:val="BalloonTextChar"/>
    <w:uiPriority w:val="99"/>
    <w:semiHidden w:val="1"/>
    <w:unhideWhenUsed w:val="1"/>
    <w:rsid w:val="009C2404"/>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C2404"/>
    <w:rPr>
      <w:rFonts w:ascii="Segoe UI" w:cs="Segoe UI" w:eastAsia="Times New Roman" w:hAnsi="Segoe UI"/>
      <w:sz w:val="18"/>
      <w:szCs w:val="18"/>
      <w:lang w:val="en-GB"/>
    </w:rPr>
  </w:style>
  <w:style w:type="paragraph" w:styleId="ListParagraph">
    <w:name w:val="List Paragraph"/>
    <w:basedOn w:val="Normal"/>
    <w:uiPriority w:val="34"/>
    <w:qFormat w:val="1"/>
    <w:rsid w:val="002302D9"/>
    <w:pPr>
      <w:ind w:left="720"/>
    </w:pPr>
  </w:style>
  <w:style w:type="character" w:styleId="PlaceholderText">
    <w:name w:val="Placeholder Text"/>
    <w:basedOn w:val="DefaultParagraphFont"/>
    <w:uiPriority w:val="99"/>
    <w:semiHidden w:val="1"/>
    <w:rsid w:val="00526C0F"/>
    <w:rPr>
      <w:color w:val="808080"/>
    </w:rPr>
  </w:style>
  <w:style w:type="table" w:styleId="TableGrid">
    <w:name w:val="Table Grid"/>
    <w:basedOn w:val="TableNormal"/>
    <w:uiPriority w:val="39"/>
    <w:rsid w:val="00526C0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2.jpg"/><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5.jpg"/></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Smdy27/sBmhwYxBiLUOX1JEoJQ==">CgMxLjA4AHIhMS1aWHEzejBMQzZNOHY5Z3VXZzVydGZwbTFRMWJ3MXJr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2025-03-28T11:33:00Z</dcterms:created>
  <dc:creator>Win 10</dc:creator>
</cp:coreProperties>
</file>